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ACF" w:rsidRDefault="00623ACF" w:rsidP="00623ACF">
      <w:pPr>
        <w:jc w:val="center"/>
      </w:pPr>
      <w:r w:rsidRPr="00CE13E8">
        <w:rPr>
          <w:rFonts w:ascii="方正小标宋简体" w:eastAsia="方正小标宋简体" w:hint="eastAsia"/>
          <w:sz w:val="44"/>
          <w:szCs w:val="44"/>
        </w:rPr>
        <w:t>市政协</w:t>
      </w:r>
      <w:r w:rsidR="002A6184"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20210479</w:t>
      </w:r>
      <w:r w:rsidRPr="00CE13E8">
        <w:rPr>
          <w:rFonts w:ascii="方正小标宋简体" w:eastAsia="方正小标宋简体" w:hint="eastAsia"/>
          <w:sz w:val="44"/>
          <w:szCs w:val="44"/>
        </w:rPr>
        <w:t>号提案</w:t>
      </w:r>
    </w:p>
    <w:p w:rsidR="00623ACF" w:rsidRDefault="00623ACF"/>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CC5227">
        <w:trPr>
          <w:trHeight w:val="541"/>
        </w:trPr>
        <w:tc>
          <w:tcPr>
            <w:tcW w:w="1418" w:type="dxa"/>
          </w:tcPr>
          <w:p w:rsidR="00CC5227" w:rsidRDefault="00D73507">
            <w:pPr>
              <w:rPr>
                <w:color w:val="000000" w:themeColor="text1"/>
              </w:rPr>
            </w:pPr>
            <w:r>
              <w:rPr>
                <w:rFonts w:ascii="黑体" w:eastAsia="黑体" w:hint="eastAsia"/>
                <w:color w:val="000000" w:themeColor="text1"/>
                <w:sz w:val="28"/>
              </w:rPr>
              <w:t>标    题：</w:t>
            </w:r>
          </w:p>
        </w:tc>
        <w:tc>
          <w:tcPr>
            <w:tcW w:w="6804" w:type="dxa"/>
          </w:tcPr>
          <w:p w:rsidR="00CC5227" w:rsidRPr="00623ACF" w:rsidRDefault="00D73507">
            <w:pPr>
              <w:rPr>
                <w:rFonts w:ascii="仿宋_GB2312" w:eastAsia="仿宋_GB2312" w:hAnsi="华文仿宋"/>
                <w:color w:val="000000" w:themeColor="text1"/>
                <w:sz w:val="32"/>
                <w:szCs w:val="32"/>
              </w:rPr>
            </w:pPr>
            <w:r w:rsidRPr="00623ACF">
              <w:rPr>
                <w:rFonts w:ascii="仿宋_GB2312" w:eastAsia="仿宋_GB2312" w:hAnsi="华文仿宋" w:hint="eastAsia"/>
                <w:color w:val="000000" w:themeColor="text1"/>
                <w:sz w:val="32"/>
                <w:szCs w:val="32"/>
              </w:rPr>
              <w:t>关于大力支持大鹏新区交通规划建设 的提案</w:t>
            </w:r>
          </w:p>
        </w:tc>
      </w:tr>
      <w:tr w:rsidR="00CC5227">
        <w:trPr>
          <w:trHeight w:val="566"/>
        </w:trPr>
        <w:tc>
          <w:tcPr>
            <w:tcW w:w="1418" w:type="dxa"/>
          </w:tcPr>
          <w:p w:rsidR="00CC5227" w:rsidRDefault="00D73507">
            <w:pPr>
              <w:tabs>
                <w:tab w:val="left" w:pos="810"/>
              </w:tabs>
              <w:rPr>
                <w:color w:val="000000" w:themeColor="text1"/>
              </w:rPr>
            </w:pPr>
            <w:r>
              <w:rPr>
                <w:rFonts w:ascii="黑体" w:eastAsia="黑体" w:hint="eastAsia"/>
                <w:color w:val="000000" w:themeColor="text1"/>
                <w:sz w:val="28"/>
              </w:rPr>
              <w:t>提 出 人：</w:t>
            </w:r>
          </w:p>
        </w:tc>
        <w:tc>
          <w:tcPr>
            <w:tcW w:w="6804" w:type="dxa"/>
          </w:tcPr>
          <w:p w:rsidR="00CC5227" w:rsidRPr="00623ACF" w:rsidRDefault="00D73507">
            <w:pPr>
              <w:rPr>
                <w:rFonts w:ascii="仿宋_GB2312" w:eastAsia="仿宋_GB2312" w:hAnsi="华文仿宋"/>
                <w:color w:val="000000" w:themeColor="text1"/>
                <w:sz w:val="32"/>
                <w:szCs w:val="32"/>
              </w:rPr>
            </w:pPr>
            <w:r w:rsidRPr="00623ACF">
              <w:rPr>
                <w:rFonts w:ascii="仿宋_GB2312" w:eastAsia="仿宋_GB2312" w:hAnsi="华文仿宋" w:hint="eastAsia"/>
                <w:color w:val="000000" w:themeColor="text1"/>
                <w:sz w:val="32"/>
                <w:szCs w:val="32"/>
              </w:rPr>
              <w:t>鞠晓晨,胡伟,高青,黄三文</w:t>
            </w:r>
          </w:p>
        </w:tc>
      </w:tr>
      <w:tr w:rsidR="00CC5227">
        <w:trPr>
          <w:trHeight w:val="621"/>
        </w:trPr>
        <w:tc>
          <w:tcPr>
            <w:tcW w:w="1418" w:type="dxa"/>
          </w:tcPr>
          <w:p w:rsidR="00CC5227" w:rsidRDefault="00D73507">
            <w:pPr>
              <w:rPr>
                <w:color w:val="000000" w:themeColor="text1"/>
              </w:rPr>
            </w:pPr>
            <w:r>
              <w:rPr>
                <w:rFonts w:ascii="黑体" w:eastAsia="黑体" w:hint="eastAsia"/>
                <w:color w:val="000000" w:themeColor="text1"/>
                <w:sz w:val="28"/>
              </w:rPr>
              <w:t>办理类型：</w:t>
            </w:r>
          </w:p>
        </w:tc>
        <w:tc>
          <w:tcPr>
            <w:tcW w:w="6804" w:type="dxa"/>
          </w:tcPr>
          <w:p w:rsidR="00CC5227" w:rsidRPr="00623ACF" w:rsidRDefault="00D73507">
            <w:pPr>
              <w:rPr>
                <w:rFonts w:ascii="仿宋_GB2312" w:eastAsia="仿宋_GB2312" w:hAnsi="华文仿宋"/>
                <w:color w:val="000000" w:themeColor="text1"/>
                <w:sz w:val="32"/>
                <w:szCs w:val="32"/>
              </w:rPr>
            </w:pPr>
            <w:r w:rsidRPr="00623ACF">
              <w:rPr>
                <w:rFonts w:ascii="仿宋_GB2312" w:eastAsia="仿宋_GB2312" w:hAnsi="华文仿宋" w:hint="eastAsia"/>
                <w:color w:val="000000" w:themeColor="text1"/>
                <w:sz w:val="32"/>
                <w:szCs w:val="32"/>
              </w:rPr>
              <w:t>分办</w:t>
            </w:r>
          </w:p>
        </w:tc>
      </w:tr>
      <w:tr w:rsidR="00CC5227">
        <w:trPr>
          <w:trHeight w:val="675"/>
        </w:trPr>
        <w:tc>
          <w:tcPr>
            <w:tcW w:w="1418" w:type="dxa"/>
          </w:tcPr>
          <w:p w:rsidR="00CC5227" w:rsidRDefault="00D73507">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CC5227" w:rsidRPr="00623ACF" w:rsidRDefault="00D73507">
            <w:pPr>
              <w:rPr>
                <w:rFonts w:ascii="仿宋_GB2312" w:eastAsia="仿宋_GB2312" w:hAnsi="华文仿宋"/>
                <w:color w:val="000000" w:themeColor="text1"/>
                <w:sz w:val="32"/>
                <w:szCs w:val="32"/>
              </w:rPr>
            </w:pPr>
            <w:r w:rsidRPr="00623ACF">
              <w:rPr>
                <w:rFonts w:ascii="仿宋_GB2312" w:eastAsia="仿宋_GB2312" w:hAnsi="华文仿宋" w:hint="eastAsia"/>
                <w:color w:val="000000" w:themeColor="text1"/>
                <w:sz w:val="32"/>
                <w:szCs w:val="32"/>
              </w:rPr>
              <w:t>市交通运输局,市公安局,市规划和自然资源局</w:t>
            </w:r>
          </w:p>
        </w:tc>
      </w:tr>
      <w:tr w:rsidR="00CC5227" w:rsidRPr="00623ACF">
        <w:trPr>
          <w:trHeight w:val="573"/>
        </w:trPr>
        <w:tc>
          <w:tcPr>
            <w:tcW w:w="8222" w:type="dxa"/>
            <w:gridSpan w:val="2"/>
          </w:tcPr>
          <w:p w:rsidR="00CC5227" w:rsidRPr="00623ACF" w:rsidRDefault="00623ACF">
            <w:pPr>
              <w:rPr>
                <w:rFonts w:ascii="华文仿宋" w:eastAsia="华文仿宋" w:hAnsi="华文仿宋"/>
                <w:color w:val="000000" w:themeColor="text1"/>
                <w:sz w:val="32"/>
                <w:szCs w:val="32"/>
              </w:rPr>
            </w:pPr>
            <w:r w:rsidRPr="00623ACF">
              <w:rPr>
                <w:rFonts w:ascii="黑体" w:eastAsia="黑体" w:hint="eastAsia"/>
                <w:color w:val="000000" w:themeColor="text1"/>
                <w:sz w:val="32"/>
                <w:szCs w:val="32"/>
              </w:rPr>
              <w:t xml:space="preserve">    一、</w:t>
            </w:r>
            <w:r w:rsidR="00D73507" w:rsidRPr="00623ACF">
              <w:rPr>
                <w:rFonts w:ascii="黑体" w:eastAsia="黑体" w:hint="eastAsia"/>
                <w:color w:val="000000" w:themeColor="text1"/>
                <w:sz w:val="32"/>
                <w:szCs w:val="32"/>
              </w:rPr>
              <w:t>案由及需要说明的情况</w:t>
            </w:r>
          </w:p>
        </w:tc>
      </w:tr>
      <w:tr w:rsidR="00CC5227" w:rsidRPr="00623ACF">
        <w:trPr>
          <w:trHeight w:val="882"/>
        </w:trPr>
        <w:tc>
          <w:tcPr>
            <w:tcW w:w="8222" w:type="dxa"/>
            <w:gridSpan w:val="2"/>
          </w:tcPr>
          <w:p w:rsidR="00CC5227" w:rsidRPr="00623ACF" w:rsidRDefault="00D73507">
            <w:pPr>
              <w:rPr>
                <w:rFonts w:ascii="仿宋_GB2312" w:eastAsia="仿宋_GB2312" w:hAnsi="华文仿宋"/>
                <w:color w:val="000000" w:themeColor="text1"/>
                <w:sz w:val="32"/>
                <w:szCs w:val="32"/>
              </w:rPr>
            </w:pPr>
            <w:r w:rsidRPr="00623ACF">
              <w:rPr>
                <w:rFonts w:ascii="仿宋_GB2312" w:eastAsia="仿宋_GB2312" w:hAnsi="华文仿宋"/>
                <w:color w:val="000000" w:themeColor="text1"/>
                <w:sz w:val="32"/>
                <w:szCs w:val="32"/>
              </w:rPr>
              <w:t xml:space="preserve">    背景：大鹏新区生态环境优美，海洋资源丰富、旅游市场火热、能源产业集中，是深圳的</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生态基石</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热门景区</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能源重镇</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 xml:space="preserve">和新增长极。近年来，市委市政府赋予新区建设全球海洋中心城市集中承载区、打造世界级滨海生态旅游度假区的定位目标，在新区布局生物谷、食品谷、乐高乐园、海洋大学等一大批重大项目，为新区发展带来了前所未有的历史机遇。但受历史发展、地理位置、地形地貌等因素的影响，新区交通基础设施建设较为落后，旅游旺季拥堵成为常态，已成为制约自身发展的最大瓶颈和深圳市民关心的热点问题。 </w:t>
            </w:r>
            <w:r w:rsidRPr="00623ACF">
              <w:rPr>
                <w:rFonts w:ascii="仿宋_GB2312" w:eastAsia="仿宋_GB2312" w:hAnsi="华文仿宋"/>
                <w:color w:val="000000" w:themeColor="text1"/>
                <w:sz w:val="32"/>
                <w:szCs w:val="32"/>
              </w:rPr>
              <w:br/>
              <w:t xml:space="preserve">　　主要问题：一是对外交通较为单一。主要依靠坪西路、盐坝高速两条道路，进出半岛南部仅坪西路一条主干道，暂无轨道交通站点，水上交通只有一条通达盐田区的航线。二是内部路网不够合理。半岛内部道路呈</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树杈</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状分布，无循环回路。三是公交设施配套不足。除假日公交专线仅有</w:t>
            </w:r>
            <w:r w:rsidRPr="00623ACF">
              <w:rPr>
                <w:rFonts w:ascii="仿宋_GB2312" w:eastAsia="仿宋_GB2312" w:hAnsi="华文仿宋"/>
                <w:color w:val="000000" w:themeColor="text1"/>
                <w:sz w:val="32"/>
                <w:szCs w:val="32"/>
              </w:rPr>
              <w:lastRenderedPageBreak/>
              <w:t>17条公交线路，公交场站配套设施简陋，服务能力较低。四是交通高峰过于集中。新区年接待游客超1000万人次，其中市内游客占70%，单日往返游客占87%，高峰日小汽车出行总量达3-4万辆，导致</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逢节必堵</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br/>
              <w:t xml:space="preserve">　　理由：加快推动大鹏新区交通规划建设，既符合市委市政府对新区建设全球海洋中心城市集中承载区、打造世界级滨海生态旅游度假区的发展定位，吸引人才集聚、促进产业发展；又能回应新区广大群众最急最忧最盼的民生诉求，加快融入全市域高质量一体化发展，切实增进民生福祉；还可以提升大亚湾片区核应急疏散能力，进一步释放区域土地空间，提升区域发展能级质量。</w:t>
            </w:r>
            <w:r w:rsidRPr="00623ACF">
              <w:rPr>
                <w:rFonts w:ascii="仿宋_GB2312" w:eastAsia="仿宋_GB2312" w:hAnsi="华文仿宋"/>
                <w:color w:val="000000" w:themeColor="text1"/>
                <w:sz w:val="32"/>
                <w:szCs w:val="32"/>
              </w:rPr>
              <w:br/>
              <w:t xml:space="preserve">　　一是推动新区产业参与区域竞争合作的迫切需要。城市功能中心理想通勤时间控制在1小时内，到各中心区及到达机场等重要对外枢纽宜在1小时内。新区作为深圳建设全球海洋中心城市的集中承载区、粤港澳大湾区生命健康创新示范区以及广深港澳科技创新走廊的重要节点，未来发展生物医药、海洋开发等产业，均需要加强与区域内外的交通联动和要素流通。</w:t>
            </w:r>
            <w:r w:rsidRPr="00623ACF">
              <w:rPr>
                <w:rFonts w:ascii="仿宋_GB2312" w:eastAsia="仿宋_GB2312" w:hAnsi="华文仿宋"/>
                <w:color w:val="000000" w:themeColor="text1"/>
                <w:sz w:val="32"/>
                <w:szCs w:val="32"/>
              </w:rPr>
              <w:br/>
              <w:t xml:space="preserve">　　二是缓解区域旅游交通压力持续增长的迫切需要。根据预测，2035年新区常住人口将达到约45万人，机动化交通需求总量约为63.4万人次/日，工作日总出行规模约为66.48万人次/日，是现状值的2.5-3倍。随着新区世界级</w:t>
            </w:r>
            <w:r w:rsidRPr="00623ACF">
              <w:rPr>
                <w:rFonts w:ascii="仿宋_GB2312" w:eastAsia="仿宋_GB2312" w:hAnsi="华文仿宋"/>
                <w:color w:val="000000" w:themeColor="text1"/>
                <w:sz w:val="32"/>
                <w:szCs w:val="32"/>
              </w:rPr>
              <w:lastRenderedPageBreak/>
              <w:t>滨海生态旅游度假区建设推进，未来新区游客总量将达到约2150万人次/年，</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黄金周</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日平均接待将达约20.68万人/日，旅游机动化交通需求总量约37.22万人次/日；旺季双休日平均客流将达约12.17万人/日，旅游出行总量约22.51万人次/日。</w:t>
            </w:r>
            <w:r w:rsidRPr="00623ACF">
              <w:rPr>
                <w:rFonts w:ascii="仿宋_GB2312" w:eastAsia="仿宋_GB2312" w:hAnsi="华文仿宋"/>
                <w:color w:val="000000" w:themeColor="text1"/>
                <w:sz w:val="32"/>
                <w:szCs w:val="32"/>
              </w:rPr>
              <w:br/>
              <w:t xml:space="preserve">　　三是提升区域应急安全疏散能力的迫切需要。新区集中了核电、油库、LNG等能源基地，每天通过辖区的危化品运输车辆近1000车次。特别是在核应急疏散方面，目前核电厂半径10公里范围内（烟羽应急计划区）有15个社区，居民总数近5.6万人，以及3个旅游片区，旺季日平均游客近10万人，只有1条应急救援道路路况较好，给应急疏散带来了巨大的通行压力。</w:t>
            </w:r>
            <w:r w:rsidRPr="00623ACF">
              <w:rPr>
                <w:rFonts w:ascii="仿宋_GB2312" w:eastAsia="仿宋_GB2312" w:hAnsi="华文仿宋"/>
                <w:color w:val="000000" w:themeColor="text1"/>
                <w:sz w:val="32"/>
                <w:szCs w:val="32"/>
              </w:rPr>
              <w:br/>
              <w:t xml:space="preserve">　　四是回应群众长期以来最关切民生诉求的迫切需要。新区党史学习教育期间，开展</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我为群众办实事</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调研，其中86%的受访者将交通问题列为新区最迫切需要解决的</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急难愁盼</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问题，特别是节假日拥堵，游客</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进不来</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，居民</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出不去</w:t>
            </w:r>
            <w:r w:rsidRPr="00623ACF">
              <w:rPr>
                <w:rFonts w:ascii="仿宋_GB2312" w:eastAsia="仿宋_GB2312" w:hAnsi="华文仿宋"/>
                <w:color w:val="000000" w:themeColor="text1"/>
                <w:sz w:val="32"/>
                <w:szCs w:val="32"/>
              </w:rPr>
              <w:t>”</w:t>
            </w:r>
            <w:r w:rsidRPr="00623ACF">
              <w:rPr>
                <w:rFonts w:ascii="仿宋_GB2312" w:eastAsia="仿宋_GB2312" w:hAnsi="华文仿宋"/>
                <w:color w:val="000000" w:themeColor="text1"/>
                <w:sz w:val="32"/>
                <w:szCs w:val="32"/>
              </w:rPr>
              <w:t>，不少受访者专门强调希望加快轨道交通建设。</w:t>
            </w:r>
          </w:p>
        </w:tc>
      </w:tr>
      <w:tr w:rsidR="00CC5227" w:rsidRPr="00623ACF">
        <w:trPr>
          <w:trHeight w:val="507"/>
        </w:trPr>
        <w:tc>
          <w:tcPr>
            <w:tcW w:w="8222" w:type="dxa"/>
            <w:gridSpan w:val="2"/>
          </w:tcPr>
          <w:p w:rsidR="00CC5227" w:rsidRPr="00623ACF" w:rsidRDefault="00623ACF">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D73507" w:rsidRPr="00623ACF">
              <w:rPr>
                <w:rFonts w:ascii="黑体" w:eastAsia="黑体" w:hint="eastAsia"/>
                <w:color w:val="000000" w:themeColor="text1"/>
                <w:sz w:val="32"/>
                <w:szCs w:val="32"/>
              </w:rPr>
              <w:t>意见建议</w:t>
            </w:r>
          </w:p>
        </w:tc>
      </w:tr>
      <w:tr w:rsidR="00CC5227" w:rsidRPr="00623ACF">
        <w:trPr>
          <w:trHeight w:val="882"/>
        </w:trPr>
        <w:tc>
          <w:tcPr>
            <w:tcW w:w="8222" w:type="dxa"/>
            <w:gridSpan w:val="2"/>
          </w:tcPr>
          <w:p w:rsidR="00CC5227" w:rsidRPr="00623ACF" w:rsidRDefault="00D73507" w:rsidP="00623ACF">
            <w:pPr>
              <w:rPr>
                <w:rFonts w:ascii="仿宋_GB2312" w:eastAsia="仿宋_GB2312" w:hAnsi="华文仿宋"/>
                <w:color w:val="000000" w:themeColor="text1"/>
                <w:sz w:val="32"/>
                <w:szCs w:val="32"/>
              </w:rPr>
            </w:pPr>
            <w:r w:rsidRPr="00623ACF">
              <w:rPr>
                <w:rFonts w:ascii="仿宋_GB2312" w:eastAsia="仿宋_GB2312" w:hAnsi="华文仿宋"/>
                <w:color w:val="000000" w:themeColor="text1"/>
                <w:sz w:val="32"/>
                <w:szCs w:val="32"/>
              </w:rPr>
              <w:t xml:space="preserve">    </w:t>
            </w:r>
            <w:r w:rsidR="00623ACF" w:rsidRPr="00623ACF">
              <w:rPr>
                <w:rFonts w:ascii="楷体_GB2312" w:eastAsia="楷体_GB2312" w:hAnsi="华文仿宋" w:hint="eastAsia"/>
                <w:b/>
                <w:color w:val="000000" w:themeColor="text1"/>
                <w:sz w:val="32"/>
                <w:szCs w:val="32"/>
              </w:rPr>
              <w:t>（一）</w:t>
            </w:r>
            <w:r w:rsidRPr="00623ACF">
              <w:rPr>
                <w:rFonts w:ascii="楷体_GB2312" w:eastAsia="楷体_GB2312" w:hAnsi="华文仿宋"/>
                <w:b/>
                <w:color w:val="000000" w:themeColor="text1"/>
                <w:sz w:val="32"/>
                <w:szCs w:val="32"/>
              </w:rPr>
              <w:t xml:space="preserve">将轨道32号线葵涌至新大段的线位调整至坝光片区。 </w:t>
            </w:r>
            <w:r w:rsidRPr="00623ACF">
              <w:rPr>
                <w:rFonts w:ascii="仿宋_GB2312" w:eastAsia="仿宋_GB2312" w:hAnsi="华文仿宋"/>
                <w:color w:val="000000" w:themeColor="text1"/>
                <w:sz w:val="32"/>
                <w:szCs w:val="32"/>
              </w:rPr>
              <w:br/>
              <w:t xml:space="preserve">    补充说明：并将轨道8号线利用轨道32号线走廊延伸至坝光片区，纳入《深圳市城市轨道交通第五期建设规划</w:t>
            </w:r>
            <w:r w:rsidRPr="00623ACF">
              <w:rPr>
                <w:rFonts w:ascii="仿宋_GB2312" w:eastAsia="仿宋_GB2312" w:hAnsi="华文仿宋"/>
                <w:color w:val="000000" w:themeColor="text1"/>
                <w:sz w:val="32"/>
                <w:szCs w:val="32"/>
              </w:rPr>
              <w:lastRenderedPageBreak/>
              <w:t xml:space="preserve">（2021-2026年）》，满足新区广大居民出行和国际生物谷发展需求，同时解决溪涌片区客流疏散和土地拆迁征转难题。 </w:t>
            </w:r>
            <w:r w:rsidRPr="00623ACF">
              <w:rPr>
                <w:rFonts w:ascii="仿宋_GB2312" w:eastAsia="仿宋_GB2312" w:hAnsi="华文仿宋"/>
                <w:color w:val="000000" w:themeColor="text1"/>
                <w:sz w:val="32"/>
                <w:szCs w:val="32"/>
              </w:rPr>
              <w:br/>
              <w:t xml:space="preserve">    </w:t>
            </w:r>
            <w:r w:rsidR="00623ACF" w:rsidRPr="00623ACF">
              <w:rPr>
                <w:rFonts w:ascii="楷体_GB2312" w:eastAsia="楷体_GB2312" w:hAnsi="华文仿宋" w:hint="eastAsia"/>
                <w:b/>
                <w:color w:val="000000" w:themeColor="text1"/>
                <w:sz w:val="32"/>
                <w:szCs w:val="32"/>
              </w:rPr>
              <w:t>（二）</w:t>
            </w:r>
            <w:r w:rsidRPr="00623ACF">
              <w:rPr>
                <w:rFonts w:ascii="楷体_GB2312" w:eastAsia="楷体_GB2312" w:hAnsi="华文仿宋" w:hint="eastAsia"/>
                <w:b/>
                <w:color w:val="000000" w:themeColor="text1"/>
                <w:sz w:val="32"/>
                <w:szCs w:val="32"/>
              </w:rPr>
              <w:t xml:space="preserve">加快推进外环高速大鹏段、坪坝通道、大鹏大道等高快速路建设，打通新区对外快速通道。 </w:t>
            </w:r>
            <w:r w:rsidRPr="00623ACF">
              <w:rPr>
                <w:rFonts w:ascii="楷体_GB2312" w:eastAsia="楷体_GB2312" w:hAnsi="华文仿宋" w:hint="eastAsia"/>
                <w:b/>
                <w:color w:val="000000" w:themeColor="text1"/>
                <w:sz w:val="32"/>
                <w:szCs w:val="32"/>
              </w:rPr>
              <w:br/>
              <w:t xml:space="preserve">    </w:t>
            </w:r>
            <w:r w:rsidR="00623ACF" w:rsidRPr="00623ACF">
              <w:rPr>
                <w:rFonts w:ascii="楷体_GB2312" w:eastAsia="楷体_GB2312" w:hAnsi="华文仿宋" w:hint="eastAsia"/>
                <w:b/>
                <w:color w:val="000000" w:themeColor="text1"/>
                <w:sz w:val="32"/>
                <w:szCs w:val="32"/>
              </w:rPr>
              <w:t>（三）</w:t>
            </w:r>
            <w:r w:rsidRPr="00623ACF">
              <w:rPr>
                <w:rFonts w:ascii="楷体_GB2312" w:eastAsia="楷体_GB2312" w:hAnsi="华文仿宋" w:hint="eastAsia"/>
                <w:b/>
                <w:color w:val="000000" w:themeColor="text1"/>
                <w:sz w:val="32"/>
                <w:szCs w:val="32"/>
              </w:rPr>
              <w:t xml:space="preserve">支持指导新区充分应用信息技术手段。 </w:t>
            </w:r>
            <w:r w:rsidRPr="00623ACF">
              <w:rPr>
                <w:rFonts w:ascii="仿宋_GB2312" w:eastAsia="仿宋_GB2312" w:hAnsi="华文仿宋"/>
                <w:color w:val="000000" w:themeColor="text1"/>
                <w:sz w:val="32"/>
                <w:szCs w:val="32"/>
              </w:rPr>
              <w:br/>
              <w:t xml:space="preserve">    补充说明：优化限行政策、建设智慧停车系统、积极打造智慧交通，通过智慧管理途径提高现有交通资源利用效率，提升旅客出行体验。 </w:t>
            </w:r>
            <w:r w:rsidRPr="00623ACF">
              <w:rPr>
                <w:rFonts w:ascii="仿宋_GB2312" w:eastAsia="仿宋_GB2312" w:hAnsi="华文仿宋"/>
                <w:color w:val="000000" w:themeColor="text1"/>
                <w:sz w:val="32"/>
                <w:szCs w:val="32"/>
              </w:rPr>
              <w:br/>
            </w:r>
          </w:p>
        </w:tc>
      </w:tr>
    </w:tbl>
    <w:p w:rsidR="00D73507" w:rsidRDefault="00D73507"/>
    <w:sectPr w:rsidR="00D73507" w:rsidSect="00CC522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B26" w:rsidRDefault="00E24B26" w:rsidP="00CC5227">
      <w:r>
        <w:separator/>
      </w:r>
    </w:p>
  </w:endnote>
  <w:endnote w:type="continuationSeparator" w:id="0">
    <w:p w:rsidR="00E24B26" w:rsidRDefault="00E24B26" w:rsidP="00CC5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CC5227" w:rsidRDefault="00710946">
        <w:pPr>
          <w:pStyle w:val="a5"/>
          <w:jc w:val="right"/>
        </w:pPr>
        <w:r>
          <w:fldChar w:fldCharType="begin"/>
        </w:r>
        <w:r w:rsidR="00D73507">
          <w:instrText>PAGE   \* MERGEFORMAT</w:instrText>
        </w:r>
        <w:r>
          <w:fldChar w:fldCharType="separate"/>
        </w:r>
        <w:r w:rsidR="002A6184" w:rsidRPr="002A6184">
          <w:rPr>
            <w:noProof/>
            <w:lang w:val="zh-CN"/>
          </w:rPr>
          <w:t>1</w:t>
        </w:r>
        <w:r>
          <w:fldChar w:fldCharType="end"/>
        </w:r>
      </w:p>
    </w:sdtContent>
  </w:sdt>
  <w:p w:rsidR="00CC5227" w:rsidRDefault="00CC522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B26" w:rsidRDefault="00E24B26" w:rsidP="00CC5227">
      <w:r>
        <w:separator/>
      </w:r>
    </w:p>
  </w:footnote>
  <w:footnote w:type="continuationSeparator" w:id="0">
    <w:p w:rsidR="00E24B26" w:rsidRDefault="00E24B26" w:rsidP="00CC52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D41E6"/>
    <w:rsid w:val="001114EC"/>
    <w:rsid w:val="00147BCA"/>
    <w:rsid w:val="00166A4D"/>
    <w:rsid w:val="001A0FF8"/>
    <w:rsid w:val="001C3C90"/>
    <w:rsid w:val="002031D5"/>
    <w:rsid w:val="00227F39"/>
    <w:rsid w:val="00236E41"/>
    <w:rsid w:val="00260F67"/>
    <w:rsid w:val="00287E49"/>
    <w:rsid w:val="002914C5"/>
    <w:rsid w:val="002A6184"/>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23ACF"/>
    <w:rsid w:val="00673758"/>
    <w:rsid w:val="006A7092"/>
    <w:rsid w:val="006F0DE4"/>
    <w:rsid w:val="00710946"/>
    <w:rsid w:val="00732C1E"/>
    <w:rsid w:val="00793158"/>
    <w:rsid w:val="00797A98"/>
    <w:rsid w:val="007E338C"/>
    <w:rsid w:val="008144F1"/>
    <w:rsid w:val="0083551E"/>
    <w:rsid w:val="008D308A"/>
    <w:rsid w:val="008E4222"/>
    <w:rsid w:val="008F421A"/>
    <w:rsid w:val="0092585E"/>
    <w:rsid w:val="009348DD"/>
    <w:rsid w:val="00935CC5"/>
    <w:rsid w:val="00941347"/>
    <w:rsid w:val="00967712"/>
    <w:rsid w:val="00994498"/>
    <w:rsid w:val="009C485E"/>
    <w:rsid w:val="009E2147"/>
    <w:rsid w:val="009F3EB2"/>
    <w:rsid w:val="00A34BBB"/>
    <w:rsid w:val="00A82B87"/>
    <w:rsid w:val="00A9009C"/>
    <w:rsid w:val="00AD0C0A"/>
    <w:rsid w:val="00AD26F5"/>
    <w:rsid w:val="00AD367B"/>
    <w:rsid w:val="00B21855"/>
    <w:rsid w:val="00B27728"/>
    <w:rsid w:val="00B30441"/>
    <w:rsid w:val="00B447A8"/>
    <w:rsid w:val="00B61CC8"/>
    <w:rsid w:val="00B63CE9"/>
    <w:rsid w:val="00B6488E"/>
    <w:rsid w:val="00BA05D7"/>
    <w:rsid w:val="00BA78B0"/>
    <w:rsid w:val="00C249E2"/>
    <w:rsid w:val="00C542F7"/>
    <w:rsid w:val="00C6715C"/>
    <w:rsid w:val="00C74D4D"/>
    <w:rsid w:val="00CB7179"/>
    <w:rsid w:val="00CC5227"/>
    <w:rsid w:val="00D30A2D"/>
    <w:rsid w:val="00D604D5"/>
    <w:rsid w:val="00D73507"/>
    <w:rsid w:val="00D82E5F"/>
    <w:rsid w:val="00D87117"/>
    <w:rsid w:val="00D922D5"/>
    <w:rsid w:val="00DB7E1D"/>
    <w:rsid w:val="00E24B26"/>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22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CC5227"/>
    <w:pPr>
      <w:jc w:val="left"/>
    </w:pPr>
  </w:style>
  <w:style w:type="paragraph" w:styleId="a4">
    <w:name w:val="Balloon Text"/>
    <w:basedOn w:val="a"/>
    <w:link w:val="Char0"/>
    <w:uiPriority w:val="99"/>
    <w:semiHidden/>
    <w:unhideWhenUsed/>
    <w:qFormat/>
    <w:rsid w:val="00CC5227"/>
    <w:rPr>
      <w:sz w:val="18"/>
      <w:szCs w:val="18"/>
    </w:rPr>
  </w:style>
  <w:style w:type="paragraph" w:styleId="a5">
    <w:name w:val="footer"/>
    <w:basedOn w:val="a"/>
    <w:link w:val="Char1"/>
    <w:uiPriority w:val="99"/>
    <w:unhideWhenUsed/>
    <w:qFormat/>
    <w:rsid w:val="00CC5227"/>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C5227"/>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CC5227"/>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CC5227"/>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CC5227"/>
    <w:rPr>
      <w:sz w:val="21"/>
      <w:szCs w:val="21"/>
    </w:rPr>
  </w:style>
  <w:style w:type="character" w:customStyle="1" w:styleId="Char2">
    <w:name w:val="页眉 Char"/>
    <w:basedOn w:val="a0"/>
    <w:link w:val="a6"/>
    <w:uiPriority w:val="99"/>
    <w:qFormat/>
    <w:rsid w:val="00CC5227"/>
    <w:rPr>
      <w:sz w:val="18"/>
      <w:szCs w:val="18"/>
    </w:rPr>
  </w:style>
  <w:style w:type="character" w:customStyle="1" w:styleId="Char1">
    <w:name w:val="页脚 Char"/>
    <w:basedOn w:val="a0"/>
    <w:link w:val="a5"/>
    <w:uiPriority w:val="99"/>
    <w:qFormat/>
    <w:rsid w:val="00CC5227"/>
    <w:rPr>
      <w:sz w:val="18"/>
      <w:szCs w:val="18"/>
    </w:rPr>
  </w:style>
  <w:style w:type="character" w:customStyle="1" w:styleId="Char">
    <w:name w:val="批注文字 Char"/>
    <w:basedOn w:val="a0"/>
    <w:link w:val="a3"/>
    <w:uiPriority w:val="99"/>
    <w:semiHidden/>
    <w:qFormat/>
    <w:rsid w:val="00CC5227"/>
  </w:style>
  <w:style w:type="character" w:customStyle="1" w:styleId="Char3">
    <w:name w:val="批注主题 Char"/>
    <w:basedOn w:val="Char"/>
    <w:link w:val="a7"/>
    <w:uiPriority w:val="99"/>
    <w:semiHidden/>
    <w:qFormat/>
    <w:rsid w:val="00CC5227"/>
    <w:rPr>
      <w:b/>
      <w:bCs/>
    </w:rPr>
  </w:style>
  <w:style w:type="character" w:customStyle="1" w:styleId="Char0">
    <w:name w:val="批注框文本 Char"/>
    <w:basedOn w:val="a0"/>
    <w:link w:val="a4"/>
    <w:uiPriority w:val="99"/>
    <w:semiHidden/>
    <w:qFormat/>
    <w:rsid w:val="00CC522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265</Words>
  <Characters>1511</Characters>
  <Application>Microsoft Office Word</Application>
  <DocSecurity>0</DocSecurity>
  <Lines>12</Lines>
  <Paragraphs>3</Paragraphs>
  <ScaleCrop>false</ScaleCrop>
  <Company>unnamedxuan</Company>
  <LinksUpToDate>false</LinksUpToDate>
  <CharactersWithSpaces>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73</cp:revision>
  <dcterms:created xsi:type="dcterms:W3CDTF">2014-03-05T06:43:00Z</dcterms:created>
  <dcterms:modified xsi:type="dcterms:W3CDTF">2021-10-15T09:51:00Z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